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E10" w:rsidRDefault="00120E10" w:rsidP="00120E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Татарстан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Бөгелмә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муниципаль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районы</w:t>
      </w:r>
    </w:p>
    <w:p w:rsidR="00120E10" w:rsidRDefault="00120E10" w:rsidP="00120E1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Татар Димскәе төп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 xml:space="preserve"> бирү мәктәбе</w:t>
      </w:r>
    </w:p>
    <w:p w:rsidR="00120E10" w:rsidRDefault="00120E10" w:rsidP="00120E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муниципаль бюджет гомуми белем бирү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учреждениесе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120E10" w:rsidRDefault="00120E10" w:rsidP="00120E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0E10" w:rsidRDefault="00120E10" w:rsidP="00120E10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20E10" w:rsidRDefault="00120E10" w:rsidP="00120E10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Каралды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кабул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ителде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” 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Килешенде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”                          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Расл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tt-RU"/>
        </w:rPr>
        <w:t>ыйм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:rsidR="00120E10" w:rsidRPr="00120E10" w:rsidRDefault="00120E10" w:rsidP="00120E10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Методик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берләшмә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Уку-укыту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эшләре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Директор: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җитәкчесе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буенча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директор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_____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В.А.Зәйнуллина</w:t>
      </w:r>
    </w:p>
    <w:p w:rsidR="00120E10" w:rsidRDefault="00120E10" w:rsidP="00120E10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С.В.Баздрева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урынбасары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номерлы</w:t>
      </w:r>
      <w:proofErr w:type="spellEnd"/>
    </w:p>
    <w:p w:rsidR="00120E10" w:rsidRDefault="00120E10" w:rsidP="00120E10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Беркетмә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_____</w:t>
      </w:r>
      <w:r>
        <w:rPr>
          <w:rFonts w:ascii="Times New Roman" w:hAnsi="Times New Roman" w:cs="Times New Roman"/>
          <w:sz w:val="24"/>
          <w:szCs w:val="24"/>
          <w:lang w:val="tt-RU"/>
        </w:rPr>
        <w:t>И.Ә.Сөбханова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боерык</w:t>
      </w:r>
      <w:proofErr w:type="spellEnd"/>
    </w:p>
    <w:p w:rsidR="00120E10" w:rsidRDefault="00120E10" w:rsidP="00120E10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“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”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август, 2023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нче</w:t>
      </w:r>
      <w:r>
        <w:rPr>
          <w:rFonts w:ascii="Times New Roman" w:hAnsi="Times New Roman" w:cs="Times New Roman"/>
          <w:sz w:val="24"/>
          <w:szCs w:val="24"/>
        </w:rPr>
        <w:t xml:space="preserve"> ел                    “   ” август, 2023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нче</w:t>
      </w:r>
      <w:r>
        <w:rPr>
          <w:rFonts w:ascii="Times New Roman" w:hAnsi="Times New Roman" w:cs="Times New Roman"/>
          <w:sz w:val="24"/>
          <w:szCs w:val="24"/>
        </w:rPr>
        <w:t xml:space="preserve"> ел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“   ” август, 2023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нче</w:t>
      </w:r>
      <w:r>
        <w:rPr>
          <w:rFonts w:ascii="Times New Roman" w:hAnsi="Times New Roman" w:cs="Times New Roman"/>
          <w:sz w:val="24"/>
          <w:szCs w:val="24"/>
        </w:rPr>
        <w:t xml:space="preserve"> ел                                                            </w:t>
      </w:r>
    </w:p>
    <w:p w:rsidR="00120E10" w:rsidRDefault="00120E10" w:rsidP="00120E1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20E10" w:rsidRDefault="00120E10" w:rsidP="00120E1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20E10" w:rsidRDefault="00120E10" w:rsidP="00120E1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20E10" w:rsidRDefault="00120E10" w:rsidP="00120E1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20E10" w:rsidRDefault="00120E10" w:rsidP="00120E1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1D265F">
        <w:rPr>
          <w:rFonts w:ascii="Times New Roman" w:eastAsia="Calibri" w:hAnsi="Times New Roman" w:cs="Times New Roman"/>
          <w:b/>
          <w:lang w:val="tt-RU"/>
        </w:rPr>
        <w:t>20</w:t>
      </w:r>
      <w:r>
        <w:rPr>
          <w:rFonts w:ascii="Times New Roman" w:eastAsia="Calibri" w:hAnsi="Times New Roman" w:cs="Times New Roman"/>
          <w:b/>
          <w:lang w:val="tt-RU"/>
        </w:rPr>
        <w:t>23</w:t>
      </w:r>
      <w:r w:rsidRPr="001D265F">
        <w:rPr>
          <w:rFonts w:ascii="Times New Roman" w:eastAsia="Calibri" w:hAnsi="Times New Roman" w:cs="Times New Roman"/>
          <w:b/>
          <w:lang w:val="tt-RU"/>
        </w:rPr>
        <w:t xml:space="preserve">-2024 нче уку елына </w:t>
      </w:r>
      <w:r w:rsidR="001D265F">
        <w:rPr>
          <w:rFonts w:ascii="Times New Roman" w:eastAsia="Calibri" w:hAnsi="Times New Roman" w:cs="Times New Roman"/>
          <w:b/>
          <w:lang w:val="tt-RU"/>
        </w:rPr>
        <w:t>туган (</w:t>
      </w:r>
      <w:r w:rsidRPr="001D265F">
        <w:rPr>
          <w:rFonts w:ascii="Times New Roman" w:eastAsia="Calibri" w:hAnsi="Times New Roman" w:cs="Times New Roman"/>
          <w:b/>
          <w:lang w:val="tt-RU"/>
        </w:rPr>
        <w:t>татар</w:t>
      </w:r>
      <w:r w:rsidR="001D265F">
        <w:rPr>
          <w:rFonts w:ascii="Times New Roman" w:eastAsia="Calibri" w:hAnsi="Times New Roman" w:cs="Times New Roman"/>
          <w:b/>
          <w:lang w:val="tt-RU"/>
        </w:rPr>
        <w:t xml:space="preserve">) телдәге </w:t>
      </w:r>
      <w:r w:rsidRPr="001D265F">
        <w:rPr>
          <w:rFonts w:ascii="Times New Roman" w:eastAsia="Calibri" w:hAnsi="Times New Roman" w:cs="Times New Roman"/>
          <w:b/>
          <w:lang w:val="tt-RU"/>
        </w:rPr>
        <w:t xml:space="preserve"> </w:t>
      </w:r>
      <w:r w:rsidR="001D265F">
        <w:rPr>
          <w:rFonts w:ascii="Times New Roman" w:eastAsia="Calibri" w:hAnsi="Times New Roman" w:cs="Times New Roman"/>
          <w:b/>
          <w:lang w:val="tt-RU"/>
        </w:rPr>
        <w:t>әдәбият фәненнән</w:t>
      </w:r>
      <w:bookmarkStart w:id="0" w:name="_GoBack"/>
      <w:bookmarkEnd w:id="0"/>
    </w:p>
    <w:p w:rsidR="00120E10" w:rsidRDefault="00120E10" w:rsidP="00120E1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>
        <w:rPr>
          <w:rFonts w:ascii="Times New Roman" w:eastAsia="Calibri" w:hAnsi="Times New Roman" w:cs="Times New Roman"/>
          <w:b/>
          <w:lang w:val="tt-RU"/>
        </w:rPr>
        <w:t>календарь-тематик планлаштыру</w:t>
      </w:r>
    </w:p>
    <w:p w:rsidR="00120E10" w:rsidRDefault="00120E10" w:rsidP="00120E10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120E10" w:rsidRDefault="00120E10" w:rsidP="00120E10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>Класс 5</w:t>
      </w:r>
    </w:p>
    <w:p w:rsidR="00120E10" w:rsidRDefault="00120E10" w:rsidP="00120E10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120E10" w:rsidRDefault="00120E10" w:rsidP="00120E10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>Укытучы   Галләмова Сәрия Мөкатдис кызы</w:t>
      </w:r>
    </w:p>
    <w:p w:rsidR="00120E10" w:rsidRDefault="00120E10" w:rsidP="00120E10">
      <w:pPr>
        <w:spacing w:after="0" w:line="240" w:lineRule="auto"/>
        <w:jc w:val="center"/>
        <w:rPr>
          <w:rFonts w:ascii="Times New Roman" w:eastAsia="Calibri" w:hAnsi="Times New Roman" w:cs="Times New Roman"/>
          <w:lang w:val="tt-RU"/>
        </w:rPr>
      </w:pPr>
    </w:p>
    <w:p w:rsidR="00120E10" w:rsidRDefault="00120E10" w:rsidP="00120E10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>Укыту планы буенча сәгат</w:t>
      </w:r>
      <w:r w:rsidRPr="001D265F">
        <w:rPr>
          <w:rFonts w:ascii="Times New Roman" w:eastAsia="Calibri" w:hAnsi="Times New Roman" w:cs="Times New Roman"/>
          <w:lang w:val="tt-RU"/>
        </w:rPr>
        <w:t>ь</w:t>
      </w:r>
      <w:r>
        <w:rPr>
          <w:rFonts w:ascii="Times New Roman" w:eastAsia="Calibri" w:hAnsi="Times New Roman" w:cs="Times New Roman"/>
          <w:lang w:val="tt-RU"/>
        </w:rPr>
        <w:t>ләр саны:</w:t>
      </w:r>
    </w:p>
    <w:p w:rsidR="00120E10" w:rsidRDefault="00120E10" w:rsidP="00120E10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 xml:space="preserve">барысы </w:t>
      </w:r>
      <w:r>
        <w:rPr>
          <w:rFonts w:ascii="Times New Roman" w:eastAsia="Calibri" w:hAnsi="Times New Roman" w:cs="Times New Roman"/>
          <w:u w:val="single"/>
          <w:lang w:val="tt-RU"/>
        </w:rPr>
        <w:t>34 сәгать</w:t>
      </w:r>
      <w:r>
        <w:rPr>
          <w:rFonts w:ascii="Times New Roman" w:eastAsia="Calibri" w:hAnsi="Times New Roman" w:cs="Times New Roman"/>
          <w:lang w:val="tt-RU"/>
        </w:rPr>
        <w:t>,  атнага 1</w:t>
      </w:r>
      <w:r>
        <w:rPr>
          <w:rFonts w:ascii="Times New Roman" w:eastAsia="Calibri" w:hAnsi="Times New Roman" w:cs="Times New Roman"/>
          <w:u w:val="single"/>
          <w:lang w:val="tt-RU"/>
        </w:rPr>
        <w:t xml:space="preserve"> сәгать</w:t>
      </w:r>
    </w:p>
    <w:p w:rsidR="00120E10" w:rsidRDefault="00120E10" w:rsidP="00120E10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 xml:space="preserve"> </w:t>
      </w:r>
    </w:p>
    <w:p w:rsidR="00120E10" w:rsidRDefault="00120E10" w:rsidP="00120E10">
      <w:pPr>
        <w:tabs>
          <w:tab w:val="left" w:pos="5865"/>
        </w:tabs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 </w:t>
      </w:r>
    </w:p>
    <w:p w:rsidR="00120E10" w:rsidRDefault="00120E10" w:rsidP="00120E10">
      <w:pPr>
        <w:spacing w:after="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/>
          <w:lang w:val="tt-RU"/>
        </w:rPr>
        <w:t>КТП түбәндәге документларга нигезләнеп төзелде:</w:t>
      </w:r>
    </w:p>
    <w:p w:rsidR="00120E10" w:rsidRDefault="00120E10" w:rsidP="00120E10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МБГББУ Татар Димскәе төп гомуми белем бирү мәктәбенең төп гомуми белем бирү программасы;</w:t>
      </w:r>
    </w:p>
    <w:p w:rsidR="00120E10" w:rsidRDefault="00120E10" w:rsidP="00120E10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МБГББУ Татар Димскәе төп гомуми белем бирү мәктәбенең у</w:t>
      </w:r>
      <w:r>
        <w:rPr>
          <w:rFonts w:ascii="Times New Roman" w:eastAsia="+mn-ea" w:hAnsi="Times New Roman" w:cs="Times New Roman"/>
          <w:bCs/>
          <w:sz w:val="24"/>
          <w:szCs w:val="24"/>
          <w:lang w:val="tt-RU"/>
        </w:rPr>
        <w:t>ку-укыту планы</w:t>
      </w:r>
    </w:p>
    <w:p w:rsidR="00120E10" w:rsidRDefault="00120E10" w:rsidP="00120E1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11" w:lineRule="auto"/>
        <w:ind w:right="40"/>
        <w:jc w:val="both"/>
        <w:rPr>
          <w:rFonts w:ascii="Times New Roman" w:hAnsi="Times New Roman" w:cs="Times New Roman"/>
          <w:w w:val="109"/>
          <w:sz w:val="24"/>
          <w:szCs w:val="24"/>
          <w:lang w:val="tt-RU" w:bidi="he-IL"/>
        </w:rPr>
      </w:pPr>
      <w:r>
        <w:rPr>
          <w:rFonts w:ascii="Times New Roman" w:hAnsi="Times New Roman" w:cs="Times New Roman"/>
          <w:lang w:val="tt-RU"/>
        </w:rPr>
        <w:t xml:space="preserve">Татарстан Республикасы Мәгариф һәм фән министырлыгы тарафыннан рөхсәт ителгән “Федераль эш программасы”  </w:t>
      </w:r>
    </w:p>
    <w:p w:rsidR="00120E10" w:rsidRDefault="00120E10" w:rsidP="00120E10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11" w:lineRule="auto"/>
        <w:ind w:right="40"/>
        <w:jc w:val="both"/>
        <w:rPr>
          <w:rFonts w:ascii="Times New Roman" w:hAnsi="Times New Roman" w:cs="Times New Roman"/>
          <w:w w:val="109"/>
          <w:sz w:val="24"/>
          <w:szCs w:val="24"/>
          <w:lang w:val="tt-RU" w:bidi="he-IL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Дәреслек (ярдәмлек): </w:t>
      </w:r>
      <w:r>
        <w:rPr>
          <w:rFonts w:ascii="Times New Roman" w:hAnsi="Times New Roman" w:cs="Times New Roman"/>
          <w:lang w:val="tt-RU"/>
        </w:rPr>
        <w:t xml:space="preserve">Ф.Ә. Ганиева, Л.Г. Сабирова  (Казан: Татар. кит. нәшр., 2014) </w:t>
      </w:r>
    </w:p>
    <w:p w:rsidR="00120E10" w:rsidRDefault="00120E10" w:rsidP="00120E10">
      <w:pPr>
        <w:rPr>
          <w:rFonts w:ascii="Times New Roman" w:hAnsi="Times New Roman" w:cs="Times New Roman"/>
          <w:w w:val="109"/>
          <w:sz w:val="24"/>
          <w:szCs w:val="24"/>
          <w:lang w:val="tt-RU" w:bidi="he-IL"/>
        </w:rPr>
      </w:pPr>
    </w:p>
    <w:p w:rsidR="00120E10" w:rsidRDefault="00120E10" w:rsidP="00120E10">
      <w:pPr>
        <w:rPr>
          <w:rFonts w:ascii="Times New Roman" w:hAnsi="Times New Roman" w:cs="Times New Roman"/>
          <w:w w:val="109"/>
          <w:sz w:val="24"/>
          <w:szCs w:val="24"/>
          <w:lang w:val="tt-RU" w:bidi="he-IL"/>
        </w:rPr>
      </w:pPr>
    </w:p>
    <w:p w:rsidR="00120E10" w:rsidRDefault="00120E10" w:rsidP="00120E10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20E10" w:rsidRDefault="00120E10" w:rsidP="00120E1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20E10" w:rsidRDefault="00120E10" w:rsidP="00120E1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A6662" w:rsidRDefault="000A6662">
      <w:pPr>
        <w:rPr>
          <w:lang w:val="tt-RU"/>
        </w:rPr>
      </w:pPr>
    </w:p>
    <w:p w:rsidR="001D265F" w:rsidRDefault="001D265F">
      <w:pPr>
        <w:rPr>
          <w:lang w:val="tt-RU"/>
        </w:rPr>
      </w:pPr>
    </w:p>
    <w:p w:rsidR="001D265F" w:rsidRDefault="001D265F">
      <w:pPr>
        <w:rPr>
          <w:lang w:val="tt-RU"/>
        </w:rPr>
      </w:pPr>
    </w:p>
    <w:p w:rsidR="001D265F" w:rsidRDefault="001D265F">
      <w:pPr>
        <w:rPr>
          <w:lang w:val="tt-RU"/>
        </w:rPr>
      </w:pPr>
    </w:p>
    <w:p w:rsidR="001D265F" w:rsidRDefault="001D265F" w:rsidP="001D265F">
      <w:pPr>
        <w:pStyle w:val="1"/>
        <w:spacing w:before="120" w:after="120"/>
        <w:jc w:val="both"/>
        <w:rPr>
          <w:rFonts w:eastAsia="Calibri" w:cs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"/>
        <w:gridCol w:w="1394"/>
        <w:gridCol w:w="2684"/>
        <w:gridCol w:w="769"/>
        <w:gridCol w:w="4040"/>
      </w:tblGrid>
      <w:tr w:rsidR="001D265F" w:rsidTr="001D265F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Эчтәлек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Сәг. саны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Укучылар эшчәнлегенең төп төрләре</w:t>
            </w:r>
          </w:p>
        </w:tc>
      </w:tr>
      <w:tr w:rsidR="001D265F" w:rsidTr="001D265F">
        <w:trPr>
          <w:trHeight w:val="780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лар </w:t>
            </w:r>
          </w:p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(2 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әгать)</w:t>
            </w:r>
          </w:p>
          <w:p w:rsidR="001D265F" w:rsidRDefault="001D2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Ияләр – мифик образлар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(Татар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халык мифлары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Җил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иясе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җил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чыгара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мифы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Уку: мәгънәсен аңлап, сәнгатьле итеп мифларны уку.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Фольклор әсәренең тексты белән эшләү: мифларны һәм мифик образларны анализлау, мифларның тема һәм проблемаларын билгеләү, төп фикерен ачыклау.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Әдәби-теоретик төшенчәне үзләштерү</w:t>
            </w:r>
          </w:p>
        </w:tc>
      </w:tr>
      <w:tr w:rsidR="001D265F" w:rsidTr="001D265F">
        <w:trPr>
          <w:trHeight w:val="6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Тавык турында да миф бар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Мифларның килеп чыгышы, аларны классификацияләү.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Тавык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мифы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13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Халык авыз иҗаты</w:t>
            </w:r>
          </w:p>
        </w:tc>
      </w:tr>
      <w:tr w:rsidR="001D265F" w:rsidTr="001D265F">
        <w:trPr>
          <w:trHeight w:val="576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Әкиятләр </w:t>
            </w:r>
          </w:p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(5 сәгать)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Әкиятләрдә дә хакыйкать бар (Халык байлыгы буларак татар халык авыз иҗаты. Әкиятләр. «Хәйләкәр төлке» әкияте)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текстны сәнгатьле уку. 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әсәрне интерпретацияләү: рольләр буенча уку.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Фольклор әсәре тексты белән эшләү: укыган әкиятнең эчтәлегенә кагылышлы сорауларга җавап бирү, тексттагы вакыйгалар эзлеклелеген билгеләү, әсәр героена бәя бирү.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Текстны сөйләү: план буенча сөйләү.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Әдәби-теоретик төшенчәләр белән эшләү: әкиятләрне төрләргә аеру, халык әкиятләренә хас үзенчәлекләрне, сәнгати алымнары ачыклау; халык авыз иҗаты турында күзаллау формалаштыру, халык иҗаты әсәрләренең үзенчәлекләрен аңлау.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 эше: проект эшен башкару өчен кирәкле материалны җыю һәм системага салу, фикер алышу, чыгыш ясау.</w:t>
            </w:r>
          </w:p>
        </w:tc>
      </w:tr>
      <w:tr w:rsidR="001D265F" w:rsidTr="001D265F">
        <w:trPr>
          <w:trHeight w:val="3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Кемнән үрнәк алырга? (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Татар халык әкияте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«Өч кыз»)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Каршына Ак бүре килеп чыккан... (Татар халык әкияте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 бүре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Тылсымның көче нәрсәдә? (Татар халык әкияте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«Ак бүре»)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20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Әкияткә рәсем ясау җиңелме? (Проект эше:</w:t>
            </w:r>
            <w:r>
              <w:rPr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«Татар халык әкиятләренә </w:t>
            </w:r>
          </w:p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рәсемнәр ясаучы рәссам-иллюстраторлар» / «Татар халык әкиятләренә иллюстрацияләр» альбомын төзү)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RPr="001D265F" w:rsidTr="001D265F">
        <w:trPr>
          <w:trHeight w:val="520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Легендалар һәм риваятьләр</w:t>
            </w:r>
          </w:p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(2 сәгать)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Хыял һәм чынбарлык (Татар халык легендалары. «Зөһрә кыз», «Кәккүк каян барлыкка килгән» легендалары)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Уку: мәгънәсен аңлап, сәнгатьле итеп риваятьләрне һәм легендаларны уку.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Риваятьләр һәм легендаларның эчтәлеген сөйләү.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Уку-укыту әңгәмәсе: сорауларга җаваплар бирү, тарихи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вакыйгаларның һәм мифологик образларның легендаларда, риваятьләрдә ничек чагылуын һәм аларның вазифасын билгеләү.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Әдәби-теоретик төшенчәләр белән эшләү: легенда, риваять төшенчәләрен үзләштерү, риваять һәм легенда жанры үзенчәлекләрен билгеләү, риваятьләрнең легендалардан аермаларын ачыклау</w:t>
            </w:r>
          </w:p>
        </w:tc>
      </w:tr>
      <w:tr w:rsidR="001D265F" w:rsidTr="001D265F">
        <w:trPr>
          <w:trHeight w:val="17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Хәтер – киләчәк сакчысы</w:t>
            </w:r>
          </w:p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(Риваятьләр.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«Шәһәр нигә Казан дип аталган», «Тургай моңы» риваятьләре)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173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Татар халык авыз иҗатының кече жанрлары</w:t>
            </w:r>
          </w:p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(4 сәгать)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tabs>
                <w:tab w:val="center" w:pos="173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Табышмак – тапкырлар уены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(Татар халык авыз иҗатының кече жанрлары. Табышмаклар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Тыңлау: сөйләмне ишетеп, тыңлап аңлау, таныш булмаган сүзләрнең мәгънәләрен ачыклау.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Фольклорның кече жанрларын һәм алар арасындагы аермаларны билгеләү.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Фольклор әсәренең тексты белән эшләү: текстлардагы образлар системасы билгеләү.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Әдәби-теоретик төшенчәләр белән эшләү: табышмаклар, мәкальләр, әйтемнәр төшенчәләрен үзләштерү, мәкальләрнең, табышмакларның төп жанр үзенчәлекләрен билгеләү.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Күнегү: мәкальләр һәм әйтемнәрне язма һәм телдән сөйләмдә куллану.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 материалны ныгыту: гомумиләштерү өчен булган сорауларга телдән җавап бирү.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Тикшерү эше: контроль эшне башкару (тест)</w:t>
            </w:r>
          </w:p>
        </w:tc>
      </w:tr>
      <w:tr w:rsidR="001D265F" w:rsidTr="001D265F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Кемнең теленә сандугач кунган? (Мәкаль һәм әйтемнәр)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1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Әйтем – сөйләмнең бизәге, мәкаль – сөйләмнең җиләге (Мәкаль һәм әйтемнәр)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18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65F" w:rsidRDefault="001D2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Үткән материалны кабатлау. Контроль эш. </w:t>
            </w:r>
          </w:p>
          <w:p w:rsidR="001D265F" w:rsidRDefault="001D2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192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Татар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әдәбияты</w:t>
            </w:r>
          </w:p>
        </w:tc>
      </w:tr>
      <w:tr w:rsidR="001D265F" w:rsidRPr="001D265F" w:rsidTr="001D265F">
        <w:trPr>
          <w:trHeight w:val="390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Әдәби әкият (автор әкияте)</w:t>
            </w:r>
          </w:p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(2 сәгать)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Әкиятне кем иҗат итә? (Әдәби әкият. Г. Тукай «Шүрәле»)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әкиятләрне мәгънәләрен аңлап, сәнгатьле итеп уку. 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әсәренең тексты белән эшләү: әсәр текстын белү һәм аңлауны ачыклый торган сорауларга җаваплар бирү, текстка таянып үз фикерләрен нигезләү.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 героена бәя: автор сурәтләвенә нигезләнеп, телдән, геройның портретын тасвирлау.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Текстны сөйләү: план буенча әсәрнең эчтәлеген сөйләү.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Әдәби-теоретик төшенчәләр белән эшләү: әдәби әкиятнең жанр үзенчәлекләрен билгеләү, әдәби әкиятләрдәге халык авыз иҗаты традицияләрен, мотивларын, образларын ачыклау.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Сәнгатьле уку: текстны сәнгатьле итеп яттан сөйләү</w:t>
            </w:r>
          </w:p>
        </w:tc>
      </w:tr>
      <w:tr w:rsidR="001D265F" w:rsidTr="001D265F">
        <w:trPr>
          <w:trHeight w:val="26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Матурлык һәм батырлык (Г. Тукайның «Шүрәле» әкияте)</w:t>
            </w:r>
          </w:p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832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Проза</w:t>
            </w:r>
          </w:p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(6 сәгать)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Һәр гамәлнең эзе кала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Эпи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 әсәр үзенчәлекләре. Хикәя жанры. Ф. Яруллинның «Кояштагы тап» хикәясе)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мәгънәсен аңлап, сәнгатьле итеп уку. 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Әдәби әсәр тексты белән эшләү: текстның исеме, рәсемнәр, ачкыч сүзләр аша әсәрнең эчтәлеген фаразлау, вакыйгалар эзлеклелеген билгеләү, геройның хисләрен белдерә торган сурәтләү чараларын билгеләү. 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карашын формалаштыру һәм дәлилләү.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 героена бәя: аның гамәлләрен бәяләү.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Текстны сөйләү: җентекләп сөйләү.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Әдәби-теоретик төшенчәләр белән эшләү: хикәянең жанр үзенчәлекләрен ачыклау.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 материалны ныгыту: гомумиләштерү, сорауларга телдән җаваплар бирү.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эш: сочинение язу</w:t>
            </w:r>
          </w:p>
        </w:tc>
      </w:tr>
      <w:tr w:rsidR="001D265F" w:rsidTr="001D265F">
        <w:trPr>
          <w:trHeight w:val="5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Яхшылык итсәң үзеңә кайтыр (Ф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Яруллинның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Зәңгәр күлдә ай коена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хикәясе)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Кеше нинди була? (Дәрдемәнднең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Богдай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хикәясе)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Урман кызы ак томан сыман... (Г. Сабитовның «Урман кызы Таңсылу» хикәясе_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4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Күңелендә юкның күзе юк (Г. Сабитовның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Урман кызы Таңсылу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хикәясе)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Үткән теманы кабатлау.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Иҗади эш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шәхси кичерешләргә нигезләнеп инша язу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RPr="001D265F" w:rsidTr="001D265F">
        <w:trPr>
          <w:trHeight w:val="642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Мәсәл</w:t>
            </w:r>
          </w:p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(2 сәгать)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Эш сөйгәнне ил сөя (Мәсәл жанры. Г. Тукай. «Умарта корты һәм чебеннәр»)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текстны мәгънәләрен аңлап, сәнгатьле итеп уку. 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әңгәмәсе: исемнең эчтәлек белән бәйләнешен табу, укылган текстның эчтәлеге буенча сорауларга җавап бирү.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Әсәр героена бәя. 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Рәсемнәр һәм иллюстрацияләр буенча сөйләү.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Әдәби-теоретик төшенчәләр белән эшләү: мәсәлнең жанр үзенчәлекләрен билгеләү</w:t>
            </w:r>
          </w:p>
        </w:tc>
      </w:tr>
      <w:tr w:rsidR="001D265F" w:rsidTr="001D265F">
        <w:trPr>
          <w:trHeight w:val="1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Яшь акылның тәҗрибәсе аз (Ә. Исхакның «Карт имән белән яшь егет» мәсәле)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RPr="001D265F" w:rsidTr="001D265F">
        <w:trPr>
          <w:trHeight w:val="600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Лири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к әсәрләр</w:t>
            </w:r>
          </w:p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(8 сәгать)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җирдә һәр нәрсә изге (Лирик әсәр үзенчәлекләре.</w:t>
            </w:r>
          </w:p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 Тукай.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Пар 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шигырь текстын мәгънәсен аңлап, сәнгатьле итеп уку. 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әңгәмәсе: укыган шигырьнең эчтәлеге буенча сорауларга җаваплар бирү.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Әдәби әсәр тексты белән эшләү: геройның хисләрен белдерә торган сурәтләү чараларын билгеләү, сәнгатьлелек чараларын тексттан табу, аларның мәгънәләрен аңлау һәм тексттагы әһәмиятен билгеләү,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шигъри әсәрләрдәге хис-тойгы тудыру чараларын бәяләү. 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Текстны сөйләү: укылган эпизодлар һәм өлешләр буенча сүзләр ярдәмендә сурәт тудыру (тасвирлама сөйләм).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Шигъри сөйләмнең чәчмә сөйләмнән аермасын билгеләү.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Сәнгатьле уку: текстны сәнгатьле итеп яттан сөйләү.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эш: рәсемгә карап хикәя төзү.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 материалны ныгыту: гомумиләштерү, сорауларга телдән җаваплар бирү</w:t>
            </w:r>
          </w:p>
        </w:tc>
      </w:tr>
      <w:tr w:rsidR="001D265F" w:rsidTr="001D265F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Батырлыкка чәчәкләр дә баш ия (М. Җәлилнең тормыш юлы һәм иҗаты. «Кызыл ромашка» шигыре)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3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Эшең калсын мең яшәрлек имән булып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(М. Җәлилнең </w:t>
            </w:r>
            <w:r w:rsidRPr="001D265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Имән</w:t>
            </w:r>
            <w:r w:rsidRPr="001D265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шигыре)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7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«Мин түз чүкмәм, катыйль, минең алда» М. Җәлил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(Иҗади эш</w:t>
            </w:r>
            <w:r w:rsidRPr="001D265F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:</w:t>
            </w:r>
            <w:r w:rsidRPr="001D265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Х. Якупов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ның </w:t>
            </w:r>
            <w:r w:rsidRPr="001D265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«Хөкем алдыннан»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картинасы буенча хикәя төзү)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Дөнья кайчан матур?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 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ъ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Матурлык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минем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Г. Афзал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Матурлык эзлим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) 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6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P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Балачак хыялы (</w:t>
            </w:r>
            <w:r w:rsidRPr="001D265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Р. 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</w:t>
            </w:r>
            <w:r w:rsidRPr="001D265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нуллин. «Әни, мин көчек күрдем»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«Олы булсам...»)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3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Дөреслек без күрә алганнан зуррак була аламы? ( Ш. Галиев. «Һәркем әйтә дөресен»)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3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Рәхмәтне саныйлармы? (Ш. Галиевнең </w:t>
            </w:r>
            <w:r w:rsidRPr="001D265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Тагын бер </w:t>
            </w:r>
            <w:r w:rsidRPr="001D265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рәхмәт</w:t>
            </w:r>
            <w:r w:rsidRPr="001D265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шигыре)</w:t>
            </w:r>
          </w:p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Үткән теманы кабатлау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RPr="001D265F" w:rsidTr="001D265F">
        <w:trPr>
          <w:trHeight w:val="814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65F" w:rsidRDefault="001D2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Драма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әсәрләре</w:t>
            </w:r>
          </w:p>
          <w:p w:rsidR="001D265F" w:rsidRDefault="001D2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(2 сәгать)</w:t>
            </w:r>
          </w:p>
          <w:p w:rsidR="001D265F" w:rsidRDefault="001D2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 әкият яратасыңмы? (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Драма әсәрләре.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 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нул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ин.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Гафият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әкият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Уку: мәгънәсен аңлап, сәнгатьле итеп уку. 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әсәрне интерпретацияләү: рольләр буенча уку.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Уку-укыту әңгәмәсе: укыган текстның эчтәлеге буенча сорауларга җаваплар бирү, үз фикерен булдыру, сөйләү өчен мөстәкыйль рәвештә план төзү.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әсәрнең тексты белән эшләү: вакыйгалар эзлеклелеген билгеләү, әсәр геройлары турында фикер йөртү.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Текстны сөйләү: кыскача сөйләү.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Әдәби-теоретик төшенчәләр белән эшләү: драма әсәренең жанр үзенчәлекләрен билгеләү.</w:t>
            </w:r>
          </w:p>
        </w:tc>
      </w:tr>
      <w:tr w:rsidR="001D265F" w:rsidTr="001D265F">
        <w:trPr>
          <w:trHeight w:val="3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Pr="001D265F" w:rsidRDefault="001D265F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Әкият хакыйкатькә якынайта (Т. Миңнуллинның «Гафият турында әкият»е)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65F" w:rsidRDefault="001D265F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D265F" w:rsidTr="001D265F">
        <w:trPr>
          <w:trHeight w:val="1214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Нәтиҗәләр чыгару</w:t>
            </w:r>
          </w:p>
          <w:p w:rsidR="001D265F" w:rsidRDefault="001D2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(1 сәгать)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Үткән материалны кабатлау.</w:t>
            </w:r>
          </w:p>
          <w:p w:rsidR="001D265F" w:rsidRDefault="001D265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lang w:val="tt-RU"/>
              </w:rPr>
              <w:t>Контроль эш. Нәтиҗәләр чыгару.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Комплекслы кабатлау.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Гомумиләштерү, сорауларга җаваплар бирү.</w:t>
            </w:r>
          </w:p>
          <w:p w:rsidR="001D265F" w:rsidRDefault="001D26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тест биремнәрен үтәү.</w:t>
            </w:r>
          </w:p>
        </w:tc>
      </w:tr>
    </w:tbl>
    <w:p w:rsidR="001D265F" w:rsidRDefault="001D265F" w:rsidP="001D265F">
      <w:pPr>
        <w:rPr>
          <w:lang w:eastAsia="en-US"/>
        </w:rPr>
      </w:pPr>
      <w:bookmarkStart w:id="1" w:name="_Toc105420080"/>
      <w:bookmarkStart w:id="2" w:name="_Toc105419961"/>
    </w:p>
    <w:p w:rsidR="001D265F" w:rsidRDefault="001D265F" w:rsidP="001D265F">
      <w:pPr>
        <w:rPr>
          <w:lang w:val="tt-RU"/>
        </w:rPr>
      </w:pPr>
      <w:r>
        <w:rPr>
          <w:lang w:val="tt-RU"/>
        </w:rPr>
        <w:t xml:space="preserve"> </w:t>
      </w:r>
      <w:bookmarkEnd w:id="1"/>
      <w:bookmarkEnd w:id="2"/>
    </w:p>
    <w:p w:rsidR="001D265F" w:rsidRPr="00120E10" w:rsidRDefault="001D265F">
      <w:pPr>
        <w:rPr>
          <w:lang w:val="tt-RU"/>
        </w:rPr>
      </w:pPr>
    </w:p>
    <w:sectPr w:rsidR="001D265F" w:rsidRPr="00120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C944D0"/>
    <w:multiLevelType w:val="hybridMultilevel"/>
    <w:tmpl w:val="49CA407E"/>
    <w:lvl w:ilvl="0" w:tplc="EB76C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6F7B1E"/>
    <w:multiLevelType w:val="hybridMultilevel"/>
    <w:tmpl w:val="7FE626FA"/>
    <w:lvl w:ilvl="0" w:tplc="BEF430F4">
      <w:start w:val="10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E10"/>
    <w:rsid w:val="000A6662"/>
    <w:rsid w:val="00120E10"/>
    <w:rsid w:val="001D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6DD48"/>
  <w15:chartTrackingRefBased/>
  <w15:docId w15:val="{DD10B94A-1DEF-4E44-BB64-9F29D3E3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E10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265F"/>
    <w:pPr>
      <w:keepNext/>
      <w:keepLines/>
      <w:spacing w:before="48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E1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D265F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3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1381</Words>
  <Characters>7874</Characters>
  <Application>Microsoft Office Word</Application>
  <DocSecurity>0</DocSecurity>
  <Lines>65</Lines>
  <Paragraphs>18</Paragraphs>
  <ScaleCrop>false</ScaleCrop>
  <Company/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 ПК</dc:creator>
  <cp:keywords/>
  <dc:description/>
  <cp:lastModifiedBy>Учительская ПК</cp:lastModifiedBy>
  <cp:revision>4</cp:revision>
  <dcterms:created xsi:type="dcterms:W3CDTF">2023-10-03T19:26:00Z</dcterms:created>
  <dcterms:modified xsi:type="dcterms:W3CDTF">2023-10-10T00:52:00Z</dcterms:modified>
</cp:coreProperties>
</file>